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4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微软雅黑" w:hAnsi="宋体" w:eastAsia="微软雅黑"/>
          <w:sz w:val="44"/>
          <w:highlight w:val="none"/>
        </w:rPr>
      </w:pPr>
      <w:r>
        <w:rPr>
          <w:rFonts w:hint="eastAsia" w:ascii="微软雅黑" w:hAnsi="宋体" w:eastAsia="微软雅黑"/>
          <w:sz w:val="44"/>
          <w:highlight w:val="none"/>
        </w:rPr>
        <w:t>关于全省党校教师</w:t>
      </w:r>
      <w:r>
        <w:rPr>
          <w:rFonts w:hint="eastAsia" w:ascii="微软雅黑" w:hAnsi="宋体" w:eastAsia="微软雅黑"/>
          <w:sz w:val="44"/>
          <w:highlight w:val="none"/>
          <w:lang w:val="en-US" w:eastAsia="zh-CN"/>
        </w:rPr>
        <w:t>专业</w:t>
      </w:r>
      <w:r>
        <w:rPr>
          <w:rFonts w:hint="eastAsia" w:ascii="微软雅黑" w:hAnsi="宋体" w:eastAsia="微软雅黑"/>
          <w:sz w:val="44"/>
          <w:highlight w:val="none"/>
        </w:rPr>
        <w:t>拟晋升</w:t>
      </w:r>
    </w:p>
    <w:p w14:paraId="412CC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微软雅黑" w:hAnsi="宋体" w:eastAsia="微软雅黑"/>
          <w:sz w:val="44"/>
          <w:highlight w:val="none"/>
        </w:rPr>
      </w:pPr>
      <w:r>
        <w:rPr>
          <w:rFonts w:hint="eastAsia" w:ascii="微软雅黑" w:hAnsi="宋体" w:eastAsia="微软雅黑"/>
          <w:sz w:val="44"/>
          <w:highlight w:val="none"/>
        </w:rPr>
        <w:t>正高级专业技术职务答辩的有关规定</w:t>
      </w:r>
    </w:p>
    <w:p w14:paraId="6D41F8C5">
      <w:pPr>
        <w:spacing w:line="520" w:lineRule="exact"/>
        <w:jc w:val="center"/>
        <w:rPr>
          <w:sz w:val="36"/>
          <w:highlight w:val="none"/>
        </w:rPr>
      </w:pPr>
    </w:p>
    <w:p w14:paraId="16F17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10"/>
        <w:textAlignment w:val="auto"/>
        <w:rPr>
          <w:rFonts w:ascii="仿宋_GB2312" w:hAnsi="宋体" w:eastAsia="仿宋_GB2312"/>
          <w:sz w:val="32"/>
          <w:szCs w:val="28"/>
          <w:highlight w:val="none"/>
        </w:rPr>
      </w:pPr>
      <w:r>
        <w:rPr>
          <w:rFonts w:hint="eastAsia" w:ascii="仿宋_GB2312" w:hAnsi="宋体" w:eastAsia="仿宋_GB2312"/>
          <w:sz w:val="32"/>
          <w:szCs w:val="28"/>
          <w:highlight w:val="none"/>
        </w:rPr>
        <w:t>一、答辩人在所上报的论文或著作中选出一项作为代表作进行答辩。</w:t>
      </w:r>
    </w:p>
    <w:p w14:paraId="496D3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10"/>
        <w:textAlignment w:val="auto"/>
        <w:rPr>
          <w:rFonts w:ascii="仿宋_GB2312" w:hAnsi="宋体" w:eastAsia="仿宋_GB2312"/>
          <w:sz w:val="32"/>
          <w:szCs w:val="28"/>
          <w:highlight w:val="none"/>
        </w:rPr>
      </w:pPr>
      <w:r>
        <w:rPr>
          <w:rFonts w:hint="eastAsia" w:ascii="仿宋_GB2312" w:hAnsi="宋体" w:eastAsia="仿宋_GB2312"/>
          <w:sz w:val="32"/>
          <w:szCs w:val="28"/>
          <w:highlight w:val="none"/>
        </w:rPr>
        <w:t>二、答辩按专业分组进行，每人整个答辩时间控制在15分钟以内。</w:t>
      </w:r>
    </w:p>
    <w:p w14:paraId="7E05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10"/>
        <w:textAlignment w:val="auto"/>
        <w:rPr>
          <w:rFonts w:ascii="仿宋_GB2312" w:hAnsi="宋体" w:eastAsia="仿宋_GB2312"/>
          <w:sz w:val="32"/>
          <w:szCs w:val="28"/>
          <w:highlight w:val="none"/>
        </w:rPr>
      </w:pPr>
      <w:r>
        <w:rPr>
          <w:rFonts w:hint="eastAsia" w:ascii="仿宋_GB2312" w:hAnsi="宋体" w:eastAsia="仿宋_GB2312"/>
          <w:sz w:val="32"/>
          <w:szCs w:val="28"/>
          <w:highlight w:val="none"/>
        </w:rPr>
        <w:t>三、答辩委员会由职改办在省人社厅建立的专家库中，按答辩人员的所需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  <w:highlight w:val="none"/>
        </w:rPr>
        <w:t>专业随机抽取专家组成。</w:t>
      </w:r>
    </w:p>
    <w:p w14:paraId="2730A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10"/>
        <w:textAlignment w:val="auto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hAnsi="宋体" w:eastAsia="仿宋_GB2312"/>
          <w:sz w:val="32"/>
          <w:szCs w:val="28"/>
          <w:highlight w:val="none"/>
        </w:rPr>
        <w:t>四、答辩程序和要求：</w:t>
      </w:r>
    </w:p>
    <w:p w14:paraId="10401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" w:firstLineChars="110"/>
        <w:textAlignment w:val="auto"/>
        <w:rPr>
          <w:rFonts w:ascii="仿宋_GB2312" w:hAnsi="宋体" w:eastAsia="仿宋_GB2312"/>
          <w:sz w:val="32"/>
          <w:szCs w:val="28"/>
          <w:highlight w:val="none"/>
        </w:rPr>
      </w:pPr>
      <w:r>
        <w:rPr>
          <w:rFonts w:hint="eastAsia" w:ascii="仿宋_GB2312" w:hAnsi="宋体" w:eastAsia="仿宋_GB2312"/>
          <w:sz w:val="32"/>
          <w:szCs w:val="28"/>
          <w:highlight w:val="none"/>
        </w:rPr>
        <w:t>（一）本人陈述。答辩人首先要对自己代表作的选题意义、主要内容、理论价值或创新之处等进行陈述，要求条理清楚、简明扼要，时间控制在3—5分钟之内。</w:t>
      </w:r>
    </w:p>
    <w:p w14:paraId="05B42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7" w:firstLineChars="121"/>
        <w:textAlignment w:val="auto"/>
        <w:rPr>
          <w:rFonts w:ascii="仿宋_GB2312" w:hAnsi="宋体" w:eastAsia="仿宋_GB2312"/>
          <w:sz w:val="32"/>
          <w:szCs w:val="28"/>
          <w:highlight w:val="none"/>
        </w:rPr>
      </w:pPr>
      <w:r>
        <w:rPr>
          <w:rFonts w:hint="eastAsia" w:ascii="仿宋_GB2312" w:hAnsi="宋体" w:eastAsia="仿宋_GB2312"/>
          <w:sz w:val="32"/>
          <w:szCs w:val="28"/>
          <w:highlight w:val="none"/>
        </w:rPr>
        <w:t>（二）专家提问。答辩委员会的专家根据答辩人的代表作和答辩人的陈述情况提出1—3个问题，要求答辩者在10分钟之内作出回答。</w:t>
      </w:r>
    </w:p>
    <w:p w14:paraId="6A416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" w:firstLineChars="140"/>
        <w:textAlignment w:val="auto"/>
        <w:rPr>
          <w:rFonts w:ascii="仿宋_GB2312" w:hAnsi="宋体" w:eastAsia="仿宋_GB2312"/>
          <w:sz w:val="32"/>
          <w:szCs w:val="28"/>
          <w:highlight w:val="none"/>
        </w:rPr>
      </w:pPr>
      <w:r>
        <w:rPr>
          <w:rFonts w:hint="eastAsia" w:ascii="仿宋_GB2312" w:hAnsi="宋体" w:eastAsia="仿宋_GB2312"/>
          <w:sz w:val="32"/>
          <w:szCs w:val="28"/>
          <w:highlight w:val="none"/>
        </w:rPr>
        <w:t>（三）专家评定。专家依据省人社厅的《评审标准》，对答辩人的陈述和答辩情况进行评定，重点考察答辩人实际达到的学术水平。评定结果分为优秀、合格、不合格三个等次。</w:t>
      </w:r>
    </w:p>
    <w:p w14:paraId="36AD4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10"/>
        <w:textAlignment w:val="auto"/>
        <w:rPr>
          <w:rFonts w:ascii="仿宋_GB2312" w:eastAsia="仿宋_GB2312"/>
          <w:highlight w:val="none"/>
        </w:rPr>
      </w:pPr>
      <w:r>
        <w:rPr>
          <w:rFonts w:hint="eastAsia" w:ascii="仿宋_GB2312" w:hAnsi="宋体" w:eastAsia="仿宋_GB2312"/>
          <w:sz w:val="32"/>
          <w:szCs w:val="28"/>
          <w:highlight w:val="none"/>
        </w:rPr>
        <w:t>五、答辩结果为合格以上者，方可参加正高级专业技术职务晋升评审，同时将答辩情况作为职称评审的重要依据。不合格者取消参加评审资格。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B1A0263-1C76-41F7-86B0-BAAFE77F13A7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EA955B4-75D2-421C-8575-27F171FD5E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Noto Sans SC Thin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3AE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9D26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9D26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MDZmYzYwODE1M2EzM2U0ZjI0ODJjYTQxMjk0OWEifQ=="/>
  </w:docVars>
  <w:rsids>
    <w:rsidRoot w:val="64A74882"/>
    <w:rsid w:val="00072C1E"/>
    <w:rsid w:val="00257F1E"/>
    <w:rsid w:val="00310632"/>
    <w:rsid w:val="00533BAF"/>
    <w:rsid w:val="005B67B4"/>
    <w:rsid w:val="00633CC5"/>
    <w:rsid w:val="0087462F"/>
    <w:rsid w:val="00A93DD5"/>
    <w:rsid w:val="00AF35F3"/>
    <w:rsid w:val="00B34E22"/>
    <w:rsid w:val="00B76F95"/>
    <w:rsid w:val="00CF3662"/>
    <w:rsid w:val="00D30F27"/>
    <w:rsid w:val="00DC532E"/>
    <w:rsid w:val="00E53903"/>
    <w:rsid w:val="02BE0225"/>
    <w:rsid w:val="03770C77"/>
    <w:rsid w:val="03A2514E"/>
    <w:rsid w:val="045B39AD"/>
    <w:rsid w:val="04B91DE0"/>
    <w:rsid w:val="05986704"/>
    <w:rsid w:val="0680104B"/>
    <w:rsid w:val="094E7F51"/>
    <w:rsid w:val="09AF7167"/>
    <w:rsid w:val="0A1A6B5E"/>
    <w:rsid w:val="0A99092D"/>
    <w:rsid w:val="0BDC72AF"/>
    <w:rsid w:val="0C0B6958"/>
    <w:rsid w:val="0CCE17EE"/>
    <w:rsid w:val="0DAE640D"/>
    <w:rsid w:val="0DD37750"/>
    <w:rsid w:val="109951E3"/>
    <w:rsid w:val="10F0481F"/>
    <w:rsid w:val="115713F8"/>
    <w:rsid w:val="13BC5DB8"/>
    <w:rsid w:val="14504752"/>
    <w:rsid w:val="16626FFB"/>
    <w:rsid w:val="17156019"/>
    <w:rsid w:val="17D35CE7"/>
    <w:rsid w:val="187D68BD"/>
    <w:rsid w:val="189F55AD"/>
    <w:rsid w:val="19163285"/>
    <w:rsid w:val="19D55670"/>
    <w:rsid w:val="1A260979"/>
    <w:rsid w:val="1AA41354"/>
    <w:rsid w:val="1AF650F1"/>
    <w:rsid w:val="1C691FC7"/>
    <w:rsid w:val="1CAF6F51"/>
    <w:rsid w:val="1E2A22D3"/>
    <w:rsid w:val="210448FA"/>
    <w:rsid w:val="224805CD"/>
    <w:rsid w:val="233A0AA7"/>
    <w:rsid w:val="24312E81"/>
    <w:rsid w:val="254278B2"/>
    <w:rsid w:val="258E3116"/>
    <w:rsid w:val="25AE5A93"/>
    <w:rsid w:val="26567305"/>
    <w:rsid w:val="274D26AE"/>
    <w:rsid w:val="278915D0"/>
    <w:rsid w:val="28066634"/>
    <w:rsid w:val="29637A76"/>
    <w:rsid w:val="29687494"/>
    <w:rsid w:val="2A29350A"/>
    <w:rsid w:val="2BD7172C"/>
    <w:rsid w:val="2C7F39CF"/>
    <w:rsid w:val="2D0034F1"/>
    <w:rsid w:val="2D205F22"/>
    <w:rsid w:val="300510DF"/>
    <w:rsid w:val="32C95D58"/>
    <w:rsid w:val="34053954"/>
    <w:rsid w:val="34860FB8"/>
    <w:rsid w:val="388F387F"/>
    <w:rsid w:val="38A24936"/>
    <w:rsid w:val="39A115AF"/>
    <w:rsid w:val="3ABA1467"/>
    <w:rsid w:val="3B184C35"/>
    <w:rsid w:val="3F897A30"/>
    <w:rsid w:val="4155697F"/>
    <w:rsid w:val="41A90E7A"/>
    <w:rsid w:val="423A41C8"/>
    <w:rsid w:val="432A3781"/>
    <w:rsid w:val="435C1F07"/>
    <w:rsid w:val="43A713E9"/>
    <w:rsid w:val="44FE61F8"/>
    <w:rsid w:val="45525385"/>
    <w:rsid w:val="4A186A9A"/>
    <w:rsid w:val="4AF62C56"/>
    <w:rsid w:val="4B2C55D8"/>
    <w:rsid w:val="4DA248D3"/>
    <w:rsid w:val="51021E31"/>
    <w:rsid w:val="510C7480"/>
    <w:rsid w:val="54AA60AA"/>
    <w:rsid w:val="54BA52EC"/>
    <w:rsid w:val="56430FF5"/>
    <w:rsid w:val="5697709C"/>
    <w:rsid w:val="57A33754"/>
    <w:rsid w:val="57F30C49"/>
    <w:rsid w:val="586F518A"/>
    <w:rsid w:val="5AAD0799"/>
    <w:rsid w:val="5B640347"/>
    <w:rsid w:val="5D295B8F"/>
    <w:rsid w:val="5E84062E"/>
    <w:rsid w:val="5FB92779"/>
    <w:rsid w:val="61AE1C41"/>
    <w:rsid w:val="62870AA6"/>
    <w:rsid w:val="62EC5F61"/>
    <w:rsid w:val="6461518D"/>
    <w:rsid w:val="64A74882"/>
    <w:rsid w:val="64EC4115"/>
    <w:rsid w:val="66716DA1"/>
    <w:rsid w:val="67D96A32"/>
    <w:rsid w:val="68B04136"/>
    <w:rsid w:val="6AD77F57"/>
    <w:rsid w:val="6BE0070B"/>
    <w:rsid w:val="6C00584C"/>
    <w:rsid w:val="6D924C9C"/>
    <w:rsid w:val="6DCA3DA3"/>
    <w:rsid w:val="6E8208CB"/>
    <w:rsid w:val="6EDF15ED"/>
    <w:rsid w:val="6FF15617"/>
    <w:rsid w:val="6FF174FB"/>
    <w:rsid w:val="701557A9"/>
    <w:rsid w:val="703D0787"/>
    <w:rsid w:val="71353C29"/>
    <w:rsid w:val="71AB5C99"/>
    <w:rsid w:val="728C6641"/>
    <w:rsid w:val="72BC5E02"/>
    <w:rsid w:val="737F6E02"/>
    <w:rsid w:val="7AB308B6"/>
    <w:rsid w:val="7B5423F4"/>
    <w:rsid w:val="7D40198C"/>
    <w:rsid w:val="7DA34DD9"/>
    <w:rsid w:val="7E9748CA"/>
    <w:rsid w:val="7ED20178"/>
    <w:rsid w:val="7F080287"/>
    <w:rsid w:val="7F6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华文中宋" w:eastAsia="仿宋_GB2312"/>
      <w:sz w:val="32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414</Characters>
  <Lines>39</Lines>
  <Paragraphs>11</Paragraphs>
  <TotalTime>20</TotalTime>
  <ScaleCrop>false</ScaleCrop>
  <LinksUpToDate>false</LinksUpToDate>
  <CharactersWithSpaces>414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2024-08-05T12:02:00Z</dcterms:created>
  <dc:creator>...伟平</dc:creator>
  <cp:lastModifiedBy>墨染青丝</cp:lastModifiedBy>
  <cp:lastPrinted>2025-07-22T08:21:00Z</cp:lastPrinted>
  <dcterms:modified xsi:type="dcterms:W3CDTF">2025-08-19T08:38:08Z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098B10058F3744038A40639F328282FB_13</vt:lpwstr>
  </property>
  <property fmtid="{D5CDD505-2E9C-101B-9397-08002B2CF9AE}" pid="4" name="KSOTemplateDocerSaveRecord">
    <vt:lpwstr>eyJoZGlkIjoiYzgzOWEzNjY0ZDYxMzFmM2YwMGU4MzBkZDhhOTlkM2MiLCJ1c2VySWQiOiIxNzI0MTY3MzE2In0=</vt:lpwstr>
  </property>
</Properties>
</file>